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156BA9" w:rsidRPr="001873A4" w:rsidRDefault="00156BA9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2 do zapytania ofertowego nr 1 z dnia 27.12.2017 r.</w:t>
      </w:r>
      <w:r w:rsidRPr="001873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Kryteria oceny ofert.</w:t>
      </w:r>
    </w:p>
    <w:p w:rsidR="00156BA9" w:rsidRDefault="00156BA9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744BF" w:rsidRDefault="007744BF" w:rsidP="00156BA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01C4" w:rsidRDefault="00156BA9">
      <w:pPr>
        <w:rPr>
          <w:b/>
          <w:u w:val="single"/>
        </w:rPr>
      </w:pPr>
      <w:r w:rsidRPr="00156BA9">
        <w:rPr>
          <w:b/>
          <w:u w:val="single"/>
        </w:rPr>
        <w:t>Cena:</w:t>
      </w:r>
      <w:r>
        <w:rPr>
          <w:b/>
          <w:u w:val="single"/>
        </w:rPr>
        <w:t xml:space="preserve"> 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oferta z najniższą ceną</w:t>
      </w:r>
      <w:r w:rsidR="00156BA9">
        <w:t xml:space="preserve"> 60 pkt.,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druga oferta pod względem ceny 4</w:t>
      </w:r>
      <w:r w:rsidR="00156BA9">
        <w:t>0 pkt.,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trzecia oferta pod względem ceny 30</w:t>
      </w:r>
      <w:r w:rsidR="00156BA9">
        <w:t xml:space="preserve"> pkt.</w:t>
      </w:r>
      <w:r>
        <w:t>,</w:t>
      </w:r>
    </w:p>
    <w:p w:rsidR="00350934" w:rsidRDefault="00350934" w:rsidP="00156BA9">
      <w:pPr>
        <w:pStyle w:val="Akapitzlist"/>
        <w:numPr>
          <w:ilvl w:val="0"/>
          <w:numId w:val="1"/>
        </w:numPr>
      </w:pPr>
      <w:r>
        <w:t>kolejne oferty pod względem ceny 10 pkt.</w:t>
      </w:r>
    </w:p>
    <w:p w:rsidR="00156BA9" w:rsidRDefault="00156BA9" w:rsidP="00156BA9">
      <w:pPr>
        <w:rPr>
          <w:b/>
          <w:u w:val="single"/>
        </w:rPr>
      </w:pPr>
      <w:r w:rsidRPr="00156BA9">
        <w:rPr>
          <w:b/>
          <w:u w:val="single"/>
        </w:rPr>
        <w:t>Termin dostawy: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 xml:space="preserve">nie dłuższy niż 4 – tygodnie od </w:t>
      </w:r>
      <w:r w:rsidR="00350934">
        <w:t>zawarcia umowy – 10</w:t>
      </w:r>
      <w:r>
        <w:t xml:space="preserve"> pkt.,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>nie dłuższy niż 6 – tygodni od zawarcia umowy – 5 pkt.,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>nie dłuższy niż 8</w:t>
      </w:r>
      <w:r w:rsidR="00AF2528">
        <w:t xml:space="preserve"> – tygodni od zawarcia umowy – 2</w:t>
      </w:r>
      <w:bookmarkStart w:id="0" w:name="_GoBack"/>
      <w:bookmarkEnd w:id="0"/>
      <w:r>
        <w:t xml:space="preserve"> pkt.</w:t>
      </w:r>
    </w:p>
    <w:p w:rsidR="00156BA9" w:rsidRDefault="00156BA9" w:rsidP="00156BA9">
      <w:r>
        <w:rPr>
          <w:b/>
          <w:u w:val="single"/>
        </w:rPr>
        <w:t>Warunki płatności:</w:t>
      </w:r>
    </w:p>
    <w:p w:rsidR="00156BA9" w:rsidRDefault="00156BA9" w:rsidP="00350934">
      <w:pPr>
        <w:pStyle w:val="Akapitzlist"/>
        <w:numPr>
          <w:ilvl w:val="0"/>
          <w:numId w:val="1"/>
        </w:numPr>
      </w:pPr>
      <w:r>
        <w:t>przelew na nr rachunku bankowego wskazany na fakturze w terminie 30 dni od daty otrzymania przez Zamawiającego prawi</w:t>
      </w:r>
      <w:r w:rsidR="00350934">
        <w:t xml:space="preserve">dłowo wystawionej faktury VAT . </w:t>
      </w:r>
    </w:p>
    <w:p w:rsidR="00156BA9" w:rsidRPr="00156BA9" w:rsidRDefault="00156BA9" w:rsidP="00156BA9">
      <w:pPr>
        <w:rPr>
          <w:b/>
          <w:u w:val="single"/>
        </w:rPr>
      </w:pPr>
      <w:r w:rsidRPr="00156BA9">
        <w:rPr>
          <w:b/>
          <w:u w:val="single"/>
        </w:rPr>
        <w:t>Szkolenia: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min. 1 szkolenie – 2</w:t>
      </w:r>
      <w:r w:rsidR="00156BA9">
        <w:t xml:space="preserve"> pkt.,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>2 szkolenia – 5 pkt.,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3 szkolenia – 10</w:t>
      </w:r>
      <w:r w:rsidR="00156BA9">
        <w:t xml:space="preserve"> pkt.</w:t>
      </w:r>
    </w:p>
    <w:p w:rsidR="00156BA9" w:rsidRDefault="00156BA9" w:rsidP="00156BA9">
      <w:pPr>
        <w:rPr>
          <w:b/>
          <w:u w:val="single"/>
        </w:rPr>
      </w:pPr>
      <w:r w:rsidRPr="00156BA9">
        <w:rPr>
          <w:b/>
          <w:u w:val="single"/>
        </w:rPr>
        <w:t>Okres gwarancji:</w:t>
      </w:r>
    </w:p>
    <w:p w:rsidR="00156BA9" w:rsidRDefault="00350934" w:rsidP="00156BA9">
      <w:pPr>
        <w:pStyle w:val="Akapitzlist"/>
        <w:numPr>
          <w:ilvl w:val="0"/>
          <w:numId w:val="1"/>
        </w:numPr>
      </w:pPr>
      <w:r>
        <w:t>min. 12 miesięcy – 2</w:t>
      </w:r>
      <w:r w:rsidR="00156BA9">
        <w:t xml:space="preserve"> pkt.,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 xml:space="preserve">powyżej 12 miesięcy do 24 miesięcy </w:t>
      </w:r>
      <w:proofErr w:type="spellStart"/>
      <w:r>
        <w:t>włacznie</w:t>
      </w:r>
      <w:proofErr w:type="spellEnd"/>
      <w:r>
        <w:t xml:space="preserve"> – 5 pkt.,</w:t>
      </w:r>
    </w:p>
    <w:p w:rsidR="00156BA9" w:rsidRDefault="00156BA9" w:rsidP="00156BA9">
      <w:pPr>
        <w:pStyle w:val="Akapitzlist"/>
        <w:numPr>
          <w:ilvl w:val="0"/>
          <w:numId w:val="1"/>
        </w:numPr>
      </w:pPr>
      <w:r>
        <w:t xml:space="preserve">powyżej 24 miesięcy </w:t>
      </w:r>
      <w:r w:rsidR="00350934">
        <w:t>– 10</w:t>
      </w:r>
      <w:r>
        <w:t xml:space="preserve"> pkt.</w:t>
      </w:r>
    </w:p>
    <w:p w:rsidR="00156BA9" w:rsidRDefault="00156BA9" w:rsidP="00156BA9">
      <w:pPr>
        <w:rPr>
          <w:b/>
          <w:u w:val="single"/>
        </w:rPr>
      </w:pPr>
      <w:r w:rsidRPr="00156BA9">
        <w:rPr>
          <w:b/>
          <w:u w:val="single"/>
        </w:rPr>
        <w:t>Serwisowanie i naprawy</w:t>
      </w:r>
      <w:r w:rsidR="00350934">
        <w:rPr>
          <w:b/>
          <w:u w:val="single"/>
        </w:rPr>
        <w:t xml:space="preserve"> (na terenie RP)</w:t>
      </w:r>
      <w:r w:rsidRPr="00156BA9">
        <w:rPr>
          <w:b/>
          <w:u w:val="single"/>
        </w:rPr>
        <w:t xml:space="preserve"> w ciągu 10 lat po okresie gwarancji</w:t>
      </w:r>
    </w:p>
    <w:p w:rsidR="00156BA9" w:rsidRDefault="00156BA9" w:rsidP="007744BF">
      <w:pPr>
        <w:pStyle w:val="Akapitzlist"/>
        <w:numPr>
          <w:ilvl w:val="0"/>
          <w:numId w:val="1"/>
        </w:numPr>
      </w:pPr>
      <w:r>
        <w:t xml:space="preserve">niezwłocznie ( w pierwszym dniu roboczym po zgłoszeniu) </w:t>
      </w:r>
      <w:r w:rsidR="007744BF">
        <w:t>–</w:t>
      </w:r>
      <w:r>
        <w:t xml:space="preserve"> </w:t>
      </w:r>
      <w:r w:rsidR="00350934">
        <w:t>10</w:t>
      </w:r>
      <w:r w:rsidR="007744BF">
        <w:t xml:space="preserve"> pkt.,</w:t>
      </w:r>
    </w:p>
    <w:p w:rsidR="007744BF" w:rsidRDefault="007744BF" w:rsidP="007744BF">
      <w:pPr>
        <w:pStyle w:val="Akapitzlist"/>
        <w:numPr>
          <w:ilvl w:val="0"/>
          <w:numId w:val="1"/>
        </w:numPr>
      </w:pPr>
      <w:r>
        <w:t>w ciągu 3 dni kalendarzowych po zgłoszeniu – 5 pkt.,</w:t>
      </w:r>
    </w:p>
    <w:p w:rsidR="007744BF" w:rsidRDefault="007744BF" w:rsidP="007744BF">
      <w:pPr>
        <w:pStyle w:val="Akapitzlist"/>
        <w:numPr>
          <w:ilvl w:val="0"/>
          <w:numId w:val="1"/>
        </w:numPr>
      </w:pPr>
      <w:r>
        <w:t xml:space="preserve">w ciągu 4 dni </w:t>
      </w:r>
      <w:r w:rsidR="00350934">
        <w:t>kalendarzowych po zgłoszeniu – 2</w:t>
      </w:r>
      <w:r>
        <w:t xml:space="preserve"> pkt.</w:t>
      </w:r>
    </w:p>
    <w:p w:rsidR="007744BF" w:rsidRDefault="007744BF" w:rsidP="007744BF"/>
    <w:p w:rsidR="007744BF" w:rsidRPr="00156BA9" w:rsidRDefault="007744BF" w:rsidP="007744BF">
      <w:r>
        <w:t>Największa liczba punktów decyduje o wyborze oferenta.</w:t>
      </w:r>
    </w:p>
    <w:sectPr w:rsidR="007744BF" w:rsidRPr="00156BA9" w:rsidSect="00BE04F3">
      <w:pgSz w:w="11900" w:h="16840"/>
      <w:pgMar w:top="1440" w:right="1440" w:bottom="1440" w:left="1440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173"/>
    <w:multiLevelType w:val="hybridMultilevel"/>
    <w:tmpl w:val="827C6E50"/>
    <w:lvl w:ilvl="0" w:tplc="04D844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60794"/>
    <w:multiLevelType w:val="hybridMultilevel"/>
    <w:tmpl w:val="C436C8C6"/>
    <w:lvl w:ilvl="0" w:tplc="02C2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A9"/>
    <w:rsid w:val="00156BA9"/>
    <w:rsid w:val="00245E99"/>
    <w:rsid w:val="00350934"/>
    <w:rsid w:val="007744BF"/>
    <w:rsid w:val="00A54271"/>
    <w:rsid w:val="00AF2528"/>
    <w:rsid w:val="00BC01C4"/>
    <w:rsid w:val="00B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BA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BA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W.G.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Gis</dc:creator>
  <cp:keywords/>
  <dc:description/>
  <cp:lastModifiedBy>Wojciech Gis</cp:lastModifiedBy>
  <cp:revision>3</cp:revision>
  <dcterms:created xsi:type="dcterms:W3CDTF">2017-12-26T20:37:00Z</dcterms:created>
  <dcterms:modified xsi:type="dcterms:W3CDTF">2017-12-27T10:08:00Z</dcterms:modified>
</cp:coreProperties>
</file>