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8" w:rsidRDefault="006B1318" w:rsidP="006B1318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B1318" w:rsidRPr="008971E8" w:rsidTr="006D64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1318" w:rsidRPr="008971E8" w:rsidRDefault="006B1318" w:rsidP="006D6477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6B1318" w:rsidRPr="008971E8" w:rsidTr="006D6477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1318" w:rsidRPr="008971E8" w:rsidRDefault="006B1318" w:rsidP="006D6477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6B1318" w:rsidRPr="008971E8" w:rsidRDefault="006B1318" w:rsidP="006B1318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464"/>
      </w:tblGrid>
      <w:tr w:rsidR="006B1318" w:rsidRPr="008971E8" w:rsidTr="006D6477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8" w:rsidRDefault="006B1318" w:rsidP="006D6477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6B1318" w:rsidRDefault="006B1318" w:rsidP="006D647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6B1318" w:rsidRDefault="006B1318" w:rsidP="006D647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6B1318" w:rsidRPr="008971E8" w:rsidRDefault="006B1318" w:rsidP="006D6477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B1318" w:rsidRPr="001E140F" w:rsidRDefault="006B1318" w:rsidP="006D6477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</w:rPr>
              <w:t>organizacja 3-dniowej konferencji w Mikołajkach</w:t>
            </w:r>
            <w:r w:rsidRPr="003E6A51">
              <w:rPr>
                <w:rFonts w:ascii="Palatino Linotype" w:hAnsi="Palatino Linotype" w:cs="Narkisim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</w:t>
            </w:r>
            <w:r>
              <w:rPr>
                <w:rFonts w:ascii="Palatino Linotype" w:hAnsi="Palatino Linotype"/>
                <w:b/>
              </w:rPr>
              <w:t>222/11/19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6B1318" w:rsidRPr="008971E8" w:rsidTr="006D6477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8" w:rsidRDefault="006B1318" w:rsidP="006B1318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6B1318" w:rsidRDefault="006B1318" w:rsidP="006D6477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6B1318" w:rsidRPr="000071DA" w:rsidRDefault="006B1318" w:rsidP="006D647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6B1318" w:rsidRPr="000071DA" w:rsidRDefault="006B1318" w:rsidP="006D647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6B1318" w:rsidRDefault="006B1318" w:rsidP="006D647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6B1318" w:rsidRPr="008971E8" w:rsidRDefault="006B1318" w:rsidP="006D6477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B1318" w:rsidRPr="008971E8" w:rsidTr="006D6477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18" w:rsidRPr="008971E8" w:rsidRDefault="006B1318" w:rsidP="006B1318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6B1318" w:rsidRDefault="006B1318" w:rsidP="006D6477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>organizacj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3-dniowej konferencji w Mikołajkach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6B1318" w:rsidRDefault="006B1318" w:rsidP="006D647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18"/>
              <w:gridCol w:w="1694"/>
              <w:gridCol w:w="1094"/>
              <w:gridCol w:w="1355"/>
              <w:gridCol w:w="980"/>
            </w:tblGrid>
            <w:tr w:rsidR="006B1318" w:rsidRPr="00AD5EFA" w:rsidTr="006D6477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318" w:rsidRPr="00AD5EFA" w:rsidRDefault="006B1318" w:rsidP="006D647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Default="006B1318" w:rsidP="006D6477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6B1318" w:rsidRPr="00AD5EFA" w:rsidRDefault="006B1318" w:rsidP="006D6477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6B1318" w:rsidRPr="00AD5EFA" w:rsidTr="006D6477">
              <w:trPr>
                <w:trHeight w:val="33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6E19D1" w:rsidRDefault="006B1318" w:rsidP="006D647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6E19D1" w:rsidRDefault="006B1318" w:rsidP="006D647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6E19D1" w:rsidRDefault="006B1318" w:rsidP="006D647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318" w:rsidRPr="006E19D1" w:rsidRDefault="006B1318" w:rsidP="006D647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6E19D1" w:rsidRDefault="006B1318" w:rsidP="006D6477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6E19D1" w:rsidRDefault="006B1318" w:rsidP="006D6477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6B1318" w:rsidRPr="00AD5EFA" w:rsidTr="006D6477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6B1318" w:rsidRPr="00AD5EFA" w:rsidRDefault="006B1318" w:rsidP="006D6477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Sala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konferencyjna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dla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300 osób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F36A47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36A4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rPr>
                <w:trHeight w:val="23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6B1318" w:rsidRPr="00AD5EFA" w:rsidTr="006D6477">
              <w:trPr>
                <w:trHeight w:val="17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-szy dzień konferencji – 23.10.2019 r.</w:t>
                  </w:r>
                </w:p>
              </w:tc>
            </w:tr>
            <w:tr w:rsidR="006B1318" w:rsidRPr="00AD5EFA" w:rsidTr="006D6477">
              <w:trPr>
                <w:trHeight w:val="1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rPr>
                <w:trHeight w:val="176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Wyżywienie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2-gi dzień konferencji – 24.10.2019 r.</w:t>
                  </w: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Uroczysta k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 xml:space="preserve">Wyżywienie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3-ci dzień konferencji – 25.10.2019 r.</w:t>
                  </w: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erwis kawowy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godzinach 9.00 – 12.00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9D415C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pierwszym dniu konferencji 23.10.2019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6B1318" w:rsidRDefault="006B1318" w:rsidP="006D6477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9D415C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drugim dniu konferencji 24.10.2019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6B1318" w:rsidRDefault="006B1318" w:rsidP="006D6477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9D415C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-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pierwszym dniu konferencji 23.10.2019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6B1318" w:rsidRPr="00DE39D0" w:rsidRDefault="006B1318" w:rsidP="006D647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9D415C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drugim dniu konferencji 24.10.2019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6B1318" w:rsidRPr="00DE39D0" w:rsidRDefault="006B1318" w:rsidP="006D647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Obsługa</w:t>
                  </w: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Oprawa muzyczna uroczystej kolacji*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AD5EFA" w:rsidTr="006D647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6B1318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AD5EFA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B1318" w:rsidRPr="00186135" w:rsidTr="006D6477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6B1318" w:rsidRPr="00186135" w:rsidRDefault="006B1318" w:rsidP="006D6477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1318" w:rsidRPr="00186135" w:rsidRDefault="006B1318" w:rsidP="006D647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6B1318" w:rsidRDefault="006B1318" w:rsidP="006D6477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.</w:t>
            </w:r>
          </w:p>
          <w:p w:rsidR="006B1318" w:rsidRDefault="006B1318" w:rsidP="006D6477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</w:p>
          <w:p w:rsidR="006B1318" w:rsidRPr="00A530FB" w:rsidRDefault="006B1318" w:rsidP="006D6477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*zgodnie z zapisami OPZ koszt oprawy muzycznej nie może przekroczyć  kwoty 9 840 zł brutto.  Zaproponowanie wyższej kwoty spowoduje odrzucenie oferty Wykonawcy </w:t>
            </w:r>
          </w:p>
        </w:tc>
        <w:bookmarkStart w:id="0" w:name="_GoBack"/>
        <w:bookmarkEnd w:id="0"/>
      </w:tr>
      <w:tr w:rsidR="006B1318" w:rsidRPr="008971E8" w:rsidTr="006D647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8" w:rsidRPr="000A1C97" w:rsidRDefault="006B1318" w:rsidP="006B1318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6B1318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b/>
                <w:sz w:val="20"/>
                <w:szCs w:val="20"/>
              </w:rPr>
              <w:t>Konferencja zostanie zorganizowana w  …………………………………………………….(proszę podać nazwę i adres hotelu)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**</w:t>
            </w:r>
          </w:p>
          <w:p w:rsidR="006B1318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6B1318" w:rsidRPr="003F6C09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6B1318" w:rsidRPr="003F6C09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oferowany przez nas przedmiot zamówienia spełnia warunki określone w Opisie Przedmiotu Zamówienia stanowiącym załącznik nr 1 do Ogłoszenia o zamówieniu;</w:t>
            </w:r>
          </w:p>
          <w:p w:rsidR="006B1318" w:rsidRPr="003F6C09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6B1318" w:rsidRPr="003E6A51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6B1318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6B1318" w:rsidRDefault="006B1318" w:rsidP="006B1318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6B1318" w:rsidRDefault="006B1318" w:rsidP="006D6477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B1318" w:rsidRPr="003F6C09" w:rsidRDefault="006B1318" w:rsidP="006D6477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F6C09">
              <w:rPr>
                <w:rFonts w:ascii="Palatino Linotype" w:hAnsi="Palatino Linotype"/>
                <w:sz w:val="16"/>
                <w:szCs w:val="16"/>
              </w:rPr>
              <w:t>**Brak podania nazwy i adresu hotelu, w którym Wykonawca zorganizuje konferencję będzie skutkował odrzuceniem oferty Wykonawcy.</w:t>
            </w:r>
          </w:p>
        </w:tc>
      </w:tr>
      <w:tr w:rsidR="006B1318" w:rsidRPr="008971E8" w:rsidTr="006D647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6B1318" w:rsidRPr="00632A89" w:rsidTr="006D6477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6B1318" w:rsidRPr="00BA54F5" w:rsidRDefault="006B1318" w:rsidP="006B1318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PODWYKONAWCY:</w:t>
                  </w:r>
                </w:p>
                <w:p w:rsidR="006B1318" w:rsidRPr="00FD08BF" w:rsidRDefault="006B1318" w:rsidP="006D6477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6B1318" w:rsidRPr="00632A89" w:rsidTr="006D6477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B1318" w:rsidRPr="00B33F00" w:rsidRDefault="006B1318" w:rsidP="006D647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lastRenderedPageBreak/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B1318" w:rsidRPr="00B33F00" w:rsidRDefault="006B1318" w:rsidP="006D647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6B1318" w:rsidRPr="00632A89" w:rsidTr="006D6477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B1318" w:rsidRPr="00B33F00" w:rsidRDefault="006B1318" w:rsidP="006D647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B1318" w:rsidRPr="00B33F00" w:rsidRDefault="006B1318" w:rsidP="006D647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B1318" w:rsidRPr="00FD08BF" w:rsidRDefault="006B1318" w:rsidP="006D6477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6B1318" w:rsidRPr="00632A89" w:rsidTr="006D6477">
              <w:trPr>
                <w:trHeight w:val="241"/>
              </w:trPr>
              <w:tc>
                <w:tcPr>
                  <w:tcW w:w="5000" w:type="pct"/>
                </w:tcPr>
                <w:p w:rsidR="006B1318" w:rsidRPr="00BA54F5" w:rsidRDefault="006B1318" w:rsidP="006B1318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TAJEMNICA PRZEDSIĘBIORSTWA:</w:t>
                  </w:r>
                </w:p>
                <w:p w:rsidR="006B1318" w:rsidRPr="009F39E0" w:rsidRDefault="006B1318" w:rsidP="006D6477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6B1318" w:rsidRPr="009F39E0" w:rsidRDefault="006B1318" w:rsidP="006B1318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6B1318" w:rsidRPr="009F39E0" w:rsidRDefault="006B1318" w:rsidP="006B1318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6B1318" w:rsidRPr="00632A89" w:rsidTr="006D6477">
              <w:trPr>
                <w:trHeight w:val="241"/>
              </w:trPr>
              <w:tc>
                <w:tcPr>
                  <w:tcW w:w="5000" w:type="pct"/>
                </w:tcPr>
                <w:p w:rsidR="006B1318" w:rsidRPr="00BA54F5" w:rsidRDefault="006B1318" w:rsidP="006B1318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6B1318" w:rsidRPr="003D2591" w:rsidRDefault="006B1318" w:rsidP="006D6477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6B1318" w:rsidRPr="003D2591" w:rsidRDefault="006B1318" w:rsidP="006B1318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6B1318" w:rsidRPr="003D2591" w:rsidRDefault="006B1318" w:rsidP="006B1318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6B1318" w:rsidRPr="003D2591" w:rsidRDefault="006B1318" w:rsidP="006D647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6B1318" w:rsidRPr="003D2591" w:rsidRDefault="006B1318" w:rsidP="006D647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6B1318" w:rsidRPr="009F39E0" w:rsidRDefault="006B1318" w:rsidP="006D6477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6B1318" w:rsidRPr="000A1C97" w:rsidRDefault="006B1318" w:rsidP="006D6477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6B1318" w:rsidRPr="008971E8" w:rsidTr="006D647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8" w:rsidRPr="008971E8" w:rsidRDefault="006B1318" w:rsidP="006B1318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6B1318" w:rsidRPr="0012166D" w:rsidRDefault="006B1318" w:rsidP="006B1318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6B1318" w:rsidRPr="008971E8" w:rsidTr="006D647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8" w:rsidRPr="008971E8" w:rsidRDefault="006B1318" w:rsidP="006B1318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6B1318" w:rsidRPr="008971E8" w:rsidRDefault="006B1318" w:rsidP="006D6477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6B1318" w:rsidRPr="008971E8" w:rsidRDefault="006B1318" w:rsidP="006B131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6B1318" w:rsidRPr="008971E8" w:rsidRDefault="006B1318" w:rsidP="006B131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B1318" w:rsidRPr="008971E8" w:rsidRDefault="006B1318" w:rsidP="006B1318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6B1318" w:rsidRPr="008971E8" w:rsidRDefault="006B1318" w:rsidP="006D6477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B1318" w:rsidRPr="008971E8" w:rsidTr="006D647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18" w:rsidRPr="008971E8" w:rsidRDefault="006B1318" w:rsidP="006B1318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6B1318" w:rsidRDefault="006B1318" w:rsidP="006D647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B1318" w:rsidRPr="009419F0" w:rsidRDefault="006B1318" w:rsidP="006D647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B1318" w:rsidRPr="008971E8" w:rsidTr="006D6477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318" w:rsidRPr="008971E8" w:rsidRDefault="006B1318" w:rsidP="006D6477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6B1318" w:rsidRPr="008971E8" w:rsidRDefault="006B1318" w:rsidP="006D647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318" w:rsidRPr="008971E8" w:rsidRDefault="006B1318" w:rsidP="006D6477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6B1318" w:rsidRPr="008971E8" w:rsidRDefault="006B1318" w:rsidP="006D647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6B1318" w:rsidRDefault="006B1318" w:rsidP="006B1318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6B1318" w:rsidRDefault="006B1318" w:rsidP="006B1318"/>
    <w:p w:rsidR="008D6E3C" w:rsidRDefault="008D6E3C"/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18"/>
    <w:rsid w:val="00393F2B"/>
    <w:rsid w:val="006B1318"/>
    <w:rsid w:val="008D6E3C"/>
    <w:rsid w:val="00F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B13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1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131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318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6B1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1"/>
    <w:uiPriority w:val="99"/>
    <w:qFormat/>
    <w:locked/>
    <w:rsid w:val="006B13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B13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1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131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318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6B1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1"/>
    <w:uiPriority w:val="99"/>
    <w:qFormat/>
    <w:locked/>
    <w:rsid w:val="006B13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2</cp:revision>
  <dcterms:created xsi:type="dcterms:W3CDTF">2019-04-16T13:14:00Z</dcterms:created>
  <dcterms:modified xsi:type="dcterms:W3CDTF">2019-04-16T13:14:00Z</dcterms:modified>
</cp:coreProperties>
</file>