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0CDA" w:rsidRPr="008971E8" w:rsidTr="008D097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CDA" w:rsidRPr="008971E8" w:rsidRDefault="00FA0CDA" w:rsidP="008D0979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FA0CDA" w:rsidRPr="008971E8" w:rsidTr="008D0979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0CDA" w:rsidRPr="008971E8" w:rsidRDefault="00FA0CDA" w:rsidP="008D0979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FA0CDA" w:rsidRPr="008971E8" w:rsidRDefault="00FA0CDA" w:rsidP="00FA0CDA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FA0CDA" w:rsidRPr="008971E8" w:rsidTr="008D0979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A" w:rsidRDefault="00FA0CDA" w:rsidP="008D097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FA0CDA" w:rsidRDefault="00FA0CDA" w:rsidP="008D097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A0CDA" w:rsidRDefault="00FA0CDA" w:rsidP="008D097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A0CDA" w:rsidRDefault="00FA0CDA" w:rsidP="008D097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FA0CDA" w:rsidRPr="008971E8" w:rsidRDefault="00FA0CDA" w:rsidP="008D097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FA0CDA" w:rsidRDefault="00FA0CDA" w:rsidP="008D097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FA0CDA" w:rsidRPr="008971E8" w:rsidRDefault="00FA0CDA" w:rsidP="008D0979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1B2170">
              <w:rPr>
                <w:rFonts w:ascii="Palatino Linotype" w:hAnsi="Palatino Linotype" w:cs="Arial"/>
                <w:b/>
              </w:rPr>
              <w:t xml:space="preserve">sukcesywna dostawa materiałów eksploatacyjnych do urządzeń drukujących na potrzeby instytutu transportu samochodowego </w:t>
            </w:r>
            <w:r>
              <w:rPr>
                <w:rFonts w:ascii="Palatino Linotype" w:hAnsi="Palatino Linotype"/>
                <w:b/>
              </w:rPr>
              <w:t>(nr sprawy: SZ-222/37/20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FA0CDA" w:rsidRPr="008971E8" w:rsidTr="008D0979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Default="00FA0CDA" w:rsidP="00FA0CD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A0CDA" w:rsidRDefault="00FA0CDA" w:rsidP="008D0979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FA0CDA" w:rsidRPr="000071DA" w:rsidRDefault="00FA0CDA" w:rsidP="008D097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FA0CDA" w:rsidRPr="000071DA" w:rsidRDefault="00FA0CDA" w:rsidP="008D097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FA0CDA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FA0CDA" w:rsidRPr="008971E8" w:rsidRDefault="00FA0CDA" w:rsidP="008D0979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FA0CDA" w:rsidRPr="008971E8" w:rsidTr="008D0979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0CDA" w:rsidRPr="008971E8" w:rsidRDefault="00FA0CDA" w:rsidP="00FA0CDA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FA0CDA" w:rsidRDefault="00FA0CDA" w:rsidP="008D097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>sukcesywn</w:t>
            </w:r>
            <w:r>
              <w:rPr>
                <w:rFonts w:ascii="Palatino Linotype" w:hAnsi="Palatino Linotype"/>
                <w:sz w:val="20"/>
                <w:szCs w:val="20"/>
              </w:rPr>
              <w:t>ej dostawie</w:t>
            </w:r>
            <w:r w:rsidRPr="001B2170">
              <w:rPr>
                <w:rFonts w:ascii="Palatino Linotype" w:hAnsi="Palatino Linotype"/>
                <w:sz w:val="20"/>
                <w:szCs w:val="20"/>
              </w:rPr>
              <w:t xml:space="preserve"> materiałów eksploatacyjnych do urządzeń drukujących na potrzeby instytutu transportu samochodowego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FA0CDA" w:rsidRDefault="00FA0CDA" w:rsidP="008D097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 zakresie określonym w Ogłoszeniu o zamówieniu oraz wzorze umowy, które stanowią za ŁĄCZNĄ CENĘ OFERTOWĄ***:</w:t>
            </w:r>
          </w:p>
          <w:p w:rsidR="00FA0CDA" w:rsidRDefault="00FA0CDA" w:rsidP="008D097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A0CDA" w:rsidRPr="008971E8" w:rsidRDefault="00FA0CDA" w:rsidP="008D097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A0CDA" w:rsidRDefault="00FA0CDA" w:rsidP="008D097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A0CDA" w:rsidRPr="008971E8" w:rsidRDefault="00FA0CDA" w:rsidP="008D097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FA0CDA" w:rsidRPr="008971E8" w:rsidTr="008D0979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0A1C97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FA0CDA" w:rsidRPr="000A1C97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cenie jednostkowej za dostawę 1 sztuki danego materiału eksploatacyjnego, określonej w „Formularzu asortymentowo-cenowym”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dostawy 1 sztuki danego materiału eksploatacyjnego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FA0CDA" w:rsidRPr="000A1C97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zastrzeżeń oraz przyjmujemy warunki w nich zawarte;</w:t>
            </w:r>
          </w:p>
          <w:p w:rsidR="00FA0CDA" w:rsidRPr="0082624A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FA0CDA" w:rsidRPr="000A1C97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udzielamy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gwarancji jakości na dostarczone materiały eksploatacyjne na okres minimum 12 miesięcy od daty protokolarnego odbioru materiałów eksploatacyjnych, z zast</w:t>
            </w:r>
            <w:r>
              <w:rPr>
                <w:rFonts w:ascii="Palatino Linotype" w:hAnsi="Palatino Linotype"/>
                <w:sz w:val="20"/>
                <w:szCs w:val="20"/>
              </w:rPr>
              <w:t>rzeżeniem, iż gwarancja nie może</w:t>
            </w:r>
            <w:r w:rsidRPr="008E59DF">
              <w:rPr>
                <w:rFonts w:ascii="Palatino Linotype" w:hAnsi="Palatino Linotype"/>
                <w:sz w:val="20"/>
                <w:szCs w:val="20"/>
              </w:rPr>
              <w:t xml:space="preserve"> być krótsza niż gwarancja producenta</w:t>
            </w:r>
          </w:p>
          <w:p w:rsidR="00FA0CDA" w:rsidRPr="000A1C97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FA0CDA" w:rsidRDefault="00FA0CDA" w:rsidP="00FA0CD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FA0CDA" w:rsidRPr="002F1AF2" w:rsidRDefault="00FA0CDA" w:rsidP="00FA0CD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025B0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FA0CDA" w:rsidRPr="008971E8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8971E8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FA0CDA" w:rsidRPr="002F1AF2" w:rsidRDefault="00FA0CDA" w:rsidP="00FA0CDA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</w:tc>
      </w:tr>
      <w:tr w:rsidR="00FA0CDA" w:rsidRPr="008971E8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8971E8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FA0CDA" w:rsidRPr="008971E8" w:rsidRDefault="00FA0CDA" w:rsidP="008D0979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FA0CDA" w:rsidRPr="008971E8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FA0CDA" w:rsidRPr="008971E8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FA0CDA" w:rsidRPr="008971E8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FA0CDA" w:rsidRPr="008971E8" w:rsidRDefault="00FA0CDA" w:rsidP="008D0979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A0CDA" w:rsidRPr="008971E8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8971E8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FA0CDA" w:rsidRDefault="00FA0CDA" w:rsidP="008D097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FA0CDA" w:rsidRPr="009419F0" w:rsidRDefault="00FA0CDA" w:rsidP="008D097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A0CDA" w:rsidRPr="008971E8" w:rsidTr="008D0979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A" w:rsidRPr="008971E8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FA0CDA" w:rsidRPr="008971E8" w:rsidRDefault="00FA0CDA" w:rsidP="008D097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A" w:rsidRPr="008971E8" w:rsidRDefault="00FA0CDA" w:rsidP="008D0979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FA0CDA" w:rsidRPr="008971E8" w:rsidRDefault="00FA0CDA" w:rsidP="008D097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FA0CDA" w:rsidRDefault="00FA0CDA" w:rsidP="00FA0CD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FA0CDA" w:rsidRPr="00551566" w:rsidRDefault="00FA0CDA" w:rsidP="00FA0CDA">
      <w:pPr>
        <w:spacing w:after="120"/>
        <w:ind w:left="851"/>
        <w:rPr>
          <w:rFonts w:ascii="Calibri" w:hAnsi="Calibri" w:cs="Arial Narrow"/>
          <w:sz w:val="16"/>
          <w:szCs w:val="16"/>
        </w:rPr>
      </w:pPr>
      <w:r>
        <w:rPr>
          <w:rFonts w:ascii="Calibri" w:hAnsi="Calibri" w:cs="Arial Narrow"/>
          <w:sz w:val="20"/>
          <w:szCs w:val="20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FA0CDA" w:rsidRPr="00B15164" w:rsidTr="008D0979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0CDA" w:rsidRPr="00551566" w:rsidRDefault="00FA0CDA" w:rsidP="008D0979">
            <w:pPr>
              <w:pStyle w:val="SIWZ-zacznik"/>
            </w:pPr>
            <w:r w:rsidRPr="00551566">
              <w:rPr>
                <w:rFonts w:cs="Arial Narrow"/>
              </w:rPr>
              <w:lastRenderedPageBreak/>
              <w:br w:type="page"/>
            </w:r>
            <w:r w:rsidRPr="00551566">
              <w:br w:type="page"/>
              <w:t xml:space="preserve">Załącznik nr 3 do </w:t>
            </w:r>
            <w:r>
              <w:t>Ogłosze</w:t>
            </w:r>
            <w:r w:rsidRPr="00551566">
              <w:t>nia</w:t>
            </w:r>
          </w:p>
        </w:tc>
      </w:tr>
      <w:tr w:rsidR="00FA0CDA" w:rsidRPr="00B15164" w:rsidTr="008D0979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0CDA" w:rsidRDefault="00FA0CDA" w:rsidP="008D0979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4010CC">
              <w:rPr>
                <w:rFonts w:ascii="Palatino Linotype" w:hAnsi="Palatino Linotype"/>
                <w:b/>
              </w:rPr>
              <w:t xml:space="preserve">Załącznik nr </w:t>
            </w:r>
            <w:r>
              <w:rPr>
                <w:rFonts w:ascii="Palatino Linotype" w:hAnsi="Palatino Linotype"/>
                <w:b/>
              </w:rPr>
              <w:t>1</w:t>
            </w:r>
            <w:r w:rsidRPr="004010CC">
              <w:rPr>
                <w:rFonts w:ascii="Palatino Linotype" w:hAnsi="Palatino Linotype"/>
                <w:b/>
              </w:rPr>
              <w:t xml:space="preserve"> do </w:t>
            </w:r>
            <w:r>
              <w:rPr>
                <w:rFonts w:ascii="Palatino Linotype" w:hAnsi="Palatino Linotype"/>
                <w:b/>
              </w:rPr>
              <w:t>Umowy</w:t>
            </w:r>
          </w:p>
        </w:tc>
      </w:tr>
      <w:tr w:rsidR="00FA0CDA" w:rsidRPr="00B15164" w:rsidTr="008D0979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0CDA" w:rsidRPr="00551566" w:rsidRDefault="00FA0CDA" w:rsidP="008D0979">
            <w:pPr>
              <w:pStyle w:val="Tekstprzypisudolnego"/>
              <w:jc w:val="center"/>
            </w:pPr>
            <w:r>
              <w:rPr>
                <w:rFonts w:ascii="Palatino Linotype" w:hAnsi="Palatino Linotype"/>
                <w:b/>
              </w:rPr>
              <w:t>FORMULARZ ASORTYMENTOWO-CENOWY</w:t>
            </w:r>
          </w:p>
        </w:tc>
      </w:tr>
    </w:tbl>
    <w:p w:rsidR="00FA0CDA" w:rsidRDefault="00FA0CDA" w:rsidP="00FA0CDA">
      <w:pPr>
        <w:pStyle w:val="Tytu"/>
        <w:jc w:val="both"/>
        <w:rPr>
          <w:rFonts w:ascii="Verdana" w:hAnsi="Verdana"/>
        </w:rPr>
      </w:pPr>
    </w:p>
    <w:p w:rsidR="00FA0CDA" w:rsidRDefault="00FA0CDA" w:rsidP="00FA0CDA">
      <w:pPr>
        <w:pStyle w:val="Tytu"/>
        <w:jc w:val="both"/>
        <w:rPr>
          <w:rFonts w:ascii="Verdana" w:hAnsi="Verdana"/>
        </w:rPr>
      </w:pPr>
    </w:p>
    <w:tbl>
      <w:tblPr>
        <w:tblW w:w="5041" w:type="pct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83"/>
        <w:gridCol w:w="2342"/>
        <w:gridCol w:w="1134"/>
        <w:gridCol w:w="1249"/>
      </w:tblGrid>
      <w:tr w:rsidR="00FA0CDA" w:rsidRPr="002F1AF2" w:rsidTr="008D0979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Model urządzenia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Materiał eksploatacyjny / symbol oryginału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Szacunkowa 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Cena jednostkowa brutto</w:t>
            </w:r>
          </w:p>
        </w:tc>
      </w:tr>
      <w:tr w:rsidR="00FA0CDA" w:rsidRPr="002F1AF2" w:rsidTr="008D0979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 w:cs="Arial"/>
                <w:b/>
                <w:sz w:val="16"/>
                <w:szCs w:val="16"/>
              </w:rPr>
              <w:t>E</w:t>
            </w: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PC1230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CLI-520BK 2932B001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CLI-521M/C/Y 2934B007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PGI-550-PBGK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CLI-551-BK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CLI-551Y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CLI-551M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Canon PIXMA IP 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CLI-551C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320A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321A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 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322A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128A/Laser Jet Pro CM1415fn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323A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Pro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Mfp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410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Pro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Mfp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411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Pro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Mfp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412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Pro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Mfp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 477 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413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C9721A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Q5950A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Q5951A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Q5952A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 Jet 4700 Q7491A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Q5953A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Laser Jet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LaserJet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5500/5550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C9733A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CE400X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401A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402A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 403A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500 M570dn MFP, M551dn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CE254A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380X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381A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HPColor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382A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LaserJet Pro MFP M476dn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 383A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1312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nfi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CP1515, CP 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CB540A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1312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nfi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CP1515, CP1215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CB541A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1312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nfi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CP1515, CP1215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CB542A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1312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nfi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CP1515,CP1215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CB543A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2320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CC530A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2320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CC531A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2320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CC532A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LJ CM 2320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nf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MFP, CP2025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CC533A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Jet 5550, 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C9502AE(56)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Jet 5550, 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C6657AE(57)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3940, 2360,1460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C9351CE (21xl)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3940,2360,1460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C9352CE(22xl)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CH563EE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HP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Deskjet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CH564EE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C7115X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Q2613X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Q2610A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3030, 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Q2612A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3390,1320n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Q5949X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P 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CE255X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P2015dn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Q7553X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Laser Jet P3005dn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Q7551X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CE260X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CE261A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CE262A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CP 4525xh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CE263A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M 1522n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CB436A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 LJ P 2055dn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CE505X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HP LJ Pro P 1606dn, M 1536dnf 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CE278A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HPLJ Pro 400 M401dn, M425dn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CF280X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HPLJ Pro MFP M375nw, pro 400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CE410X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HPLJ Pro MFP M375nw, pro 400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CE411A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HPLJ Pro MFP M375nw, pro 400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CE412A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HPLJ Pro MFP M375nw, pro 400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color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 xml:space="preserve"> M451dn, M477fdn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CE413A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  <w:lang w:val="en-AU"/>
              </w:rPr>
            </w:pPr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328K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328Y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TN 328M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DR-316K-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DR-316 –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  <w:lang w:val="en-AU"/>
              </w:rPr>
              <w:t>Konica Minolta C250i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AAVAWY1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324K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324Y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324C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A7U40RD bęben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A7U40TD bęben kolor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 C258/308/368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WX-103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162,163 / 210,211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TN-114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 213K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TN 213C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TN 213M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C203, C253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r w:rsidRPr="00D06D6A">
              <w:rPr>
                <w:rFonts w:ascii="Palatino Linotype" w:hAnsi="Palatino Linotype"/>
                <w:sz w:val="16"/>
                <w:szCs w:val="16"/>
              </w:rPr>
              <w:t>TN 213Y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 203/253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IU-211K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 203/253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A0DTWY0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TNP22K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TNP22C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TNP-22M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TNP-22Y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IUP-14K-bęben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IUP14C-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IUP4M-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IUP14Y-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Bizhub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WB-P03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Konica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Minolta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PagePro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1300, 1380MF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P1710-5660-02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LaserJet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Enterprise 700 M712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CF214x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C930H2KG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C930H2MG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C930H2YG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C930H2CG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Lexmark C935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C930X72G bęben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C930X73G-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beben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kolorowy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Lexmark C935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C930X76G- 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Lexmark M5270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25B3079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Lexmark M5270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58D0Z00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OKI b431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44917602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OKI B431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44574302 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RICOH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Aficio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AF120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411073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Samsung SCX-4600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MLT-D1052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Samsung ML-1675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MLT-D1042S (SU737A)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UTAX  CD1128MFP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4422810010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UTAX 3555I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613510010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Xerox </w:t>
            </w: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Phaser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3117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106R01159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D06D6A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XeroxWork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Centre 4260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106R01410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06D6A">
              <w:rPr>
                <w:rFonts w:ascii="Palatino Linotype" w:hAnsi="Palatino Linotype"/>
                <w:sz w:val="16"/>
                <w:szCs w:val="16"/>
              </w:rPr>
              <w:t>XeroxWork</w:t>
            </w:r>
            <w:proofErr w:type="spellEnd"/>
            <w:r w:rsidRPr="00D06D6A">
              <w:rPr>
                <w:rFonts w:ascii="Palatino Linotype" w:hAnsi="Palatino Linotype"/>
                <w:sz w:val="16"/>
                <w:szCs w:val="16"/>
              </w:rPr>
              <w:t xml:space="preserve"> Centre 4260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113R00755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DA" w:rsidRPr="00D06D6A" w:rsidRDefault="00FA0CDA" w:rsidP="008D0979">
            <w:pPr>
              <w:rPr>
                <w:rFonts w:ascii="Palatino Linotype" w:hAnsi="Palatino Linotype"/>
                <w:sz w:val="16"/>
                <w:szCs w:val="16"/>
              </w:rPr>
            </w:pPr>
            <w:r w:rsidRPr="00D06D6A">
              <w:rPr>
                <w:rFonts w:ascii="Palatino Linotype" w:hAnsi="Palatino Linotype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D06D6A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A0CDA" w:rsidRPr="002F1AF2" w:rsidTr="008D097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F1AF2">
              <w:rPr>
                <w:rFonts w:ascii="Palatino Linotype" w:hAnsi="Palatino Linotype"/>
                <w:b/>
                <w:sz w:val="16"/>
                <w:szCs w:val="16"/>
              </w:rPr>
              <w:t>ŁĄCZNA CENA OFERTOWA BRUTTO</w:t>
            </w:r>
          </w:p>
          <w:p w:rsidR="00FA0CDA" w:rsidRPr="002F1AF2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/Suma wierszy  1-118</w:t>
            </w:r>
            <w:r w:rsidRPr="002F1AF2">
              <w:rPr>
                <w:rFonts w:ascii="Palatino Linotype" w:hAnsi="Palatino Linotype"/>
                <w:sz w:val="16"/>
                <w:szCs w:val="16"/>
              </w:rPr>
              <w:t xml:space="preserve"> w kolumnie </w:t>
            </w:r>
            <w:r>
              <w:rPr>
                <w:rFonts w:ascii="Palatino Linotype" w:hAnsi="Palatino Linotype"/>
                <w:sz w:val="16"/>
                <w:szCs w:val="16"/>
              </w:rPr>
              <w:t>E</w:t>
            </w:r>
            <w:r w:rsidRPr="002F1AF2"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CDA" w:rsidRPr="002F1AF2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8D6E3C" w:rsidRPr="00FA0CDA" w:rsidRDefault="008D6E3C" w:rsidP="00FA0CDA">
      <w:bookmarkStart w:id="0" w:name="_GoBack"/>
      <w:bookmarkEnd w:id="0"/>
    </w:p>
    <w:sectPr w:rsidR="008D6E3C" w:rsidRPr="00FA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6"/>
    <w:rsid w:val="00233B46"/>
    <w:rsid w:val="00393F2B"/>
    <w:rsid w:val="00615C58"/>
    <w:rsid w:val="008D6E3C"/>
    <w:rsid w:val="00D06D6A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Katarzyna Radecka</cp:lastModifiedBy>
  <cp:revision>4</cp:revision>
  <dcterms:created xsi:type="dcterms:W3CDTF">2020-06-17T10:39:00Z</dcterms:created>
  <dcterms:modified xsi:type="dcterms:W3CDTF">2020-06-19T11:28:00Z</dcterms:modified>
</cp:coreProperties>
</file>