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97" w:rsidRPr="00275DEB" w:rsidRDefault="00F42E97" w:rsidP="00F42E97">
      <w:pPr>
        <w:spacing w:after="0" w:line="320" w:lineRule="exact"/>
        <w:ind w:hanging="10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Załącznik nr </w:t>
      </w:r>
      <w:r w:rsidR="00652602">
        <w:rPr>
          <w:rFonts w:asciiTheme="minorHAnsi" w:hAnsiTheme="minorHAnsi" w:cstheme="minorHAnsi"/>
        </w:rPr>
        <w:t>5</w:t>
      </w:r>
      <w:r w:rsidRPr="00275DEB">
        <w:rPr>
          <w:rFonts w:asciiTheme="minorHAnsi" w:hAnsiTheme="minorHAnsi" w:cstheme="minorHAnsi"/>
        </w:rPr>
        <w:t xml:space="preserve"> do </w:t>
      </w:r>
      <w:r>
        <w:rPr>
          <w:rFonts w:asciiTheme="minorHAnsi" w:hAnsiTheme="minorHAnsi" w:cstheme="minorHAnsi"/>
        </w:rPr>
        <w:t>Zapytania ofertowego</w:t>
      </w:r>
      <w:r w:rsidRPr="00275DEB">
        <w:rPr>
          <w:rFonts w:asciiTheme="minorHAnsi" w:hAnsiTheme="minorHAnsi" w:cstheme="minorHAnsi"/>
        </w:rPr>
        <w:t xml:space="preserve"> </w:t>
      </w:r>
    </w:p>
    <w:p w:rsidR="00F42E97" w:rsidRPr="00115E27" w:rsidRDefault="00F42E97" w:rsidP="00F42E97">
      <w:pPr>
        <w:pStyle w:val="Nagwek2"/>
        <w:spacing w:line="320" w:lineRule="exact"/>
        <w:ind w:left="0" w:right="0"/>
        <w:rPr>
          <w:rFonts w:asciiTheme="minorHAnsi" w:hAnsiTheme="minorHAnsi" w:cstheme="minorHAnsi"/>
          <w:b w:val="0"/>
        </w:rPr>
      </w:pPr>
      <w:r w:rsidRPr="00115E27">
        <w:rPr>
          <w:rFonts w:asciiTheme="minorHAnsi" w:hAnsiTheme="minorHAnsi" w:cstheme="minorHAnsi"/>
          <w:b w:val="0"/>
        </w:rPr>
        <w:t>SZ-26.</w:t>
      </w:r>
      <w:r w:rsidR="000A2180">
        <w:rPr>
          <w:rFonts w:asciiTheme="minorHAnsi" w:hAnsiTheme="minorHAnsi" w:cstheme="minorHAnsi"/>
          <w:b w:val="0"/>
        </w:rPr>
        <w:t>17</w:t>
      </w:r>
      <w:r w:rsidRPr="00115E27">
        <w:rPr>
          <w:rFonts w:asciiTheme="minorHAnsi" w:hAnsiTheme="minorHAnsi" w:cstheme="minorHAnsi"/>
          <w:b w:val="0"/>
        </w:rPr>
        <w:t>.2026</w:t>
      </w:r>
    </w:p>
    <w:p w:rsidR="00F42E97" w:rsidRPr="00275DEB" w:rsidRDefault="00F42E97" w:rsidP="00F42E97">
      <w:pPr>
        <w:spacing w:after="0" w:line="320" w:lineRule="exact"/>
        <w:jc w:val="right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</w:rPr>
        <w:t xml:space="preserve">  </w:t>
      </w:r>
    </w:p>
    <w:p w:rsidR="00F42E97" w:rsidRPr="00275DEB" w:rsidRDefault="00F42E97" w:rsidP="00F42E97">
      <w:pPr>
        <w:spacing w:after="0" w:line="320" w:lineRule="exact"/>
        <w:jc w:val="center"/>
        <w:rPr>
          <w:rFonts w:asciiTheme="minorHAnsi" w:hAnsiTheme="minorHAnsi" w:cstheme="minorHAnsi"/>
        </w:rPr>
      </w:pPr>
      <w:r w:rsidRPr="00275DEB">
        <w:rPr>
          <w:rFonts w:asciiTheme="minorHAnsi" w:hAnsiTheme="minorHAnsi" w:cstheme="minorHAnsi"/>
          <w:b/>
          <w:i/>
          <w:u w:val="single" w:color="000000"/>
        </w:rPr>
        <w:t>Klauzula informacyjna</w:t>
      </w:r>
      <w:r w:rsidRPr="00275DEB">
        <w:rPr>
          <w:rFonts w:asciiTheme="minorHAnsi" w:eastAsia="Cambria" w:hAnsiTheme="minorHAnsi" w:cstheme="minorHAnsi"/>
          <w:b/>
          <w:i/>
        </w:rPr>
        <w:t xml:space="preserve"> </w:t>
      </w:r>
    </w:p>
    <w:p w:rsidR="00F42E97" w:rsidRPr="00275DEB" w:rsidRDefault="00F42E97" w:rsidP="00F42E97">
      <w:pPr>
        <w:spacing w:after="0" w:line="320" w:lineRule="exact"/>
        <w:jc w:val="center"/>
        <w:rPr>
          <w:rFonts w:asciiTheme="minorHAnsi" w:hAnsiTheme="minorHAnsi" w:cstheme="minorHAnsi"/>
        </w:rPr>
      </w:pPr>
    </w:p>
    <w:p w:rsidR="00652602" w:rsidRPr="00652602" w:rsidRDefault="00652602" w:rsidP="00652602">
      <w:p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Zgodnie z art. 13 i 14 Rozporządzenia Parlamentu Europejskiego i Rady (UE) 2016/679 z dnia 27 kwietnia 2016 r. (RODO), Zamawiający informuje, że: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 xml:space="preserve">Administratorem danych osobowych jest </w:t>
      </w:r>
      <w:r w:rsidRPr="00652602">
        <w:rPr>
          <w:rFonts w:ascii="Calibri Light" w:eastAsia="Times New Roman" w:hAnsi="Calibri Light" w:cs="Calibri Light"/>
          <w:b/>
          <w:bCs/>
        </w:rPr>
        <w:t>Instytut Transportu Samochodowego</w:t>
      </w:r>
      <w:r w:rsidRPr="00652602">
        <w:rPr>
          <w:rFonts w:ascii="Calibri Light" w:hAnsi="Calibri Light" w:cs="Calibri Light"/>
        </w:rPr>
        <w:t xml:space="preserve"> z siedzibą w Warszawie (03-301), ul. Jagiellońska 80.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Administrator wyznaczył Inspektora Ochrony Danych, z którym można się skontaktować:</w:t>
      </w:r>
    </w:p>
    <w:p w:rsidR="00652602" w:rsidRPr="00652602" w:rsidRDefault="00652602" w:rsidP="00652602">
      <w:pPr>
        <w:pStyle w:val="Akapitzlist"/>
        <w:jc w:val="both"/>
        <w:rPr>
          <w:rFonts w:ascii="Calibri Light" w:hAnsi="Calibri Light" w:cs="Calibri Light"/>
          <w:lang w:val="en-US"/>
        </w:rPr>
      </w:pPr>
      <w:r w:rsidRPr="00652602">
        <w:rPr>
          <w:rFonts w:ascii="Calibri Light" w:hAnsi="Calibri Light" w:cs="Calibri Light"/>
          <w:lang w:val="en-US"/>
        </w:rPr>
        <w:t xml:space="preserve">e-mail: </w:t>
      </w:r>
      <w:hyperlink r:id="rId8" w:history="1">
        <w:r w:rsidRPr="00652602">
          <w:rPr>
            <w:rStyle w:val="Hipercze"/>
            <w:rFonts w:ascii="Calibri Light" w:hAnsi="Calibri Light" w:cs="Calibri Light"/>
            <w:lang w:val="en-US"/>
          </w:rPr>
          <w:t>iod@invoi.email</w:t>
        </w:r>
      </w:hyperlink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osobowe przetwarzane będą w celu: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przeprowadzenia postępowania o udzielenie zamówienia publicznego,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zawarcia i realizacji umowy,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realizacji obowiązków prawnych ciążących na Zamawiającym,</w:t>
      </w:r>
    </w:p>
    <w:p w:rsidR="00652602" w:rsidRPr="00652602" w:rsidRDefault="00652602" w:rsidP="00652602">
      <w:pPr>
        <w:pStyle w:val="Akapitzlist"/>
        <w:numPr>
          <w:ilvl w:val="0"/>
          <w:numId w:val="1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prowadzenia dokumentacji postępowania oraz archiwizacji.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Podstawą prawną przetwarzania danych osobowych jest:</w:t>
      </w:r>
    </w:p>
    <w:p w:rsidR="00652602" w:rsidRPr="00652602" w:rsidRDefault="00652602" w:rsidP="00652602">
      <w:pPr>
        <w:pStyle w:val="Akapitzlist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art. 6 ust. 1 lit. c RODO – wypełnienie obowiązku prawnego wynikającego z przepisów ustawy Prawo zamówień publicznych oraz innych przepisów prawa,</w:t>
      </w:r>
    </w:p>
    <w:p w:rsidR="00652602" w:rsidRPr="00652602" w:rsidRDefault="00652602" w:rsidP="00652602">
      <w:pPr>
        <w:pStyle w:val="Akapitzlist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art. 6 ust. 1 lit. b RODO – zawarcie i realizacja umowy,</w:t>
      </w:r>
    </w:p>
    <w:p w:rsidR="00652602" w:rsidRPr="00652602" w:rsidRDefault="00652602" w:rsidP="00652602">
      <w:pPr>
        <w:pStyle w:val="Akapitzlist"/>
        <w:numPr>
          <w:ilvl w:val="0"/>
          <w:numId w:val="4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art. 6 ust. 1 lit. f RODO – prawnie uzasadniony interes administratora (np. dochodzenie roszczeń).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osobowe mogą pochodzić:</w:t>
      </w:r>
    </w:p>
    <w:p w:rsidR="00652602" w:rsidRPr="00652602" w:rsidRDefault="00652602" w:rsidP="00652602">
      <w:pPr>
        <w:pStyle w:val="Akapitzlist"/>
        <w:numPr>
          <w:ilvl w:val="0"/>
          <w:numId w:val="5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bezpośrednio od Wykonawcy,</w:t>
      </w:r>
    </w:p>
    <w:p w:rsidR="00652602" w:rsidRPr="00652602" w:rsidRDefault="00652602" w:rsidP="00652602">
      <w:pPr>
        <w:pStyle w:val="Akapitzlist"/>
        <w:numPr>
          <w:ilvl w:val="0"/>
          <w:numId w:val="5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od osób działających w imieniu Wykonawcy,</w:t>
      </w:r>
    </w:p>
    <w:p w:rsidR="00652602" w:rsidRPr="00652602" w:rsidRDefault="00652602" w:rsidP="00652602">
      <w:pPr>
        <w:pStyle w:val="Akapitzlist"/>
        <w:numPr>
          <w:ilvl w:val="0"/>
          <w:numId w:val="5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 dokumentów składanych w postępowaniu o udzielenie zamówienia publicznego.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Zakres przetwarzanych danych obejmuje w szczególności: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imię i nazwisko,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kontaktowe (e-mail, telefon),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stanowisko/funkcję,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identyfikacyjne podmiotu,</w:t>
      </w:r>
    </w:p>
    <w:p w:rsidR="00652602" w:rsidRPr="00652602" w:rsidRDefault="00652602" w:rsidP="00652602">
      <w:pPr>
        <w:pStyle w:val="Akapitzlist"/>
        <w:numPr>
          <w:ilvl w:val="0"/>
          <w:numId w:val="6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inne dane niezbędne do realizacji postępowania i umowy.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Odbiorcami danych osobowych mogą być:</w:t>
      </w:r>
    </w:p>
    <w:p w:rsidR="00652602" w:rsidRPr="00652602" w:rsidRDefault="00652602" w:rsidP="00652602">
      <w:pPr>
        <w:pStyle w:val="Akapitzlist"/>
        <w:numPr>
          <w:ilvl w:val="0"/>
          <w:numId w:val="7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podmioty uprawnione na podstawie przepisów prawa (w szczególności zgodnie z ustawą Prawo zamówień publicznych oraz ustawą o dostępie do informacji publicznej),</w:t>
      </w:r>
    </w:p>
    <w:p w:rsidR="00652602" w:rsidRPr="00652602" w:rsidRDefault="00652602" w:rsidP="00652602">
      <w:pPr>
        <w:pStyle w:val="Akapitzlist"/>
        <w:numPr>
          <w:ilvl w:val="0"/>
          <w:numId w:val="7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organy kontrolne i audytowe,</w:t>
      </w:r>
    </w:p>
    <w:p w:rsidR="00652602" w:rsidRPr="00652602" w:rsidRDefault="00652602" w:rsidP="00652602">
      <w:pPr>
        <w:pStyle w:val="Akapitzlist"/>
        <w:numPr>
          <w:ilvl w:val="0"/>
          <w:numId w:val="7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podmioty świadczące usługi na rzecz Zamawiającego (np. IT, obsługa prawna).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Dane osobowe będą przechowywane: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przez okres prowadzenia postępowania,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przez okres obowiązywania umowy,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przez okres wymagany przepisami prawa, w tym archiwizacyjnymi (co najmniej 4 lata od zakończenia postępowania),</w:t>
      </w:r>
    </w:p>
    <w:p w:rsidR="00652602" w:rsidRPr="00652602" w:rsidRDefault="00652602" w:rsidP="00652602">
      <w:pPr>
        <w:pStyle w:val="Akapitzlist"/>
        <w:numPr>
          <w:ilvl w:val="0"/>
          <w:numId w:val="8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w przypadku projektów współfinansowanych – zgodnie z wymogami tych programów.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lastRenderedPageBreak/>
        <w:t>Obowiązek podania danych osobowych wynika z przepisów ustawy Prawo zamówień publicznych. Niepodanie danych może skutkować brakiem możliwości udziału w postępowaniu lub realizacji umowy.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W odniesieniu do danych osobowych decyzje nie są podejmowane w sposób zautomatyzowany ani nie podlegają profilowaniu.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Osobie, której dane dotyczą, przysługuje: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dostępu do danych (art. 15 RODO),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sprostowania danych (art. 16 RODO),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ograniczenia przetwarzania (art. 18 RODO),</w:t>
      </w:r>
    </w:p>
    <w:p w:rsidR="00652602" w:rsidRPr="00652602" w:rsidRDefault="00652602" w:rsidP="00652602">
      <w:pPr>
        <w:pStyle w:val="Akapitzlist"/>
        <w:numPr>
          <w:ilvl w:val="0"/>
          <w:numId w:val="9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wniesienia skargi do Prezesa Urzędu Ochrony Danych Osobowych.</w:t>
      </w:r>
    </w:p>
    <w:p w:rsidR="00652602" w:rsidRPr="00652602" w:rsidRDefault="00652602" w:rsidP="00652602">
      <w:pPr>
        <w:pStyle w:val="Akapitzlist"/>
        <w:numPr>
          <w:ilvl w:val="0"/>
          <w:numId w:val="3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W zakresie wynikającym z przepisów prawa (w szczególności ustawy Prawo zamówień publicznych), nie przysługuje:</w:t>
      </w:r>
    </w:p>
    <w:p w:rsidR="00652602" w:rsidRPr="00652602" w:rsidRDefault="00652602" w:rsidP="00652602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usunięcia danych,</w:t>
      </w:r>
    </w:p>
    <w:p w:rsidR="00652602" w:rsidRPr="00652602" w:rsidRDefault="00652602" w:rsidP="00652602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do przenoszenia danych,</w:t>
      </w:r>
    </w:p>
    <w:p w:rsidR="00652602" w:rsidRPr="00652602" w:rsidRDefault="00652602" w:rsidP="00652602">
      <w:pPr>
        <w:pStyle w:val="Akapitzlist"/>
        <w:numPr>
          <w:ilvl w:val="0"/>
          <w:numId w:val="2"/>
        </w:numPr>
        <w:jc w:val="both"/>
        <w:rPr>
          <w:rFonts w:ascii="Calibri Light" w:hAnsi="Calibri Light" w:cs="Calibri Light"/>
        </w:rPr>
      </w:pPr>
      <w:r w:rsidRPr="00652602">
        <w:rPr>
          <w:rFonts w:ascii="Calibri Light" w:hAnsi="Calibri Light" w:cs="Calibri Light"/>
        </w:rPr>
        <w:t>prawo sprzeciwu wobec przetwarzania.</w:t>
      </w:r>
    </w:p>
    <w:p w:rsidR="00C856E5" w:rsidRPr="00652602" w:rsidRDefault="00C856E5">
      <w:bookmarkStart w:id="0" w:name="_GoBack"/>
      <w:bookmarkEnd w:id="0"/>
    </w:p>
    <w:sectPr w:rsidR="00C856E5" w:rsidRPr="0065260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E9A" w:rsidRDefault="00701E9A" w:rsidP="00652602">
      <w:pPr>
        <w:spacing w:after="0" w:line="240" w:lineRule="auto"/>
      </w:pPr>
      <w:r>
        <w:separator/>
      </w:r>
    </w:p>
  </w:endnote>
  <w:endnote w:type="continuationSeparator" w:id="0">
    <w:p w:rsidR="00701E9A" w:rsidRDefault="00701E9A" w:rsidP="00652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E9A" w:rsidRDefault="00701E9A" w:rsidP="00652602">
      <w:pPr>
        <w:spacing w:after="0" w:line="240" w:lineRule="auto"/>
      </w:pPr>
      <w:r>
        <w:separator/>
      </w:r>
    </w:p>
  </w:footnote>
  <w:footnote w:type="continuationSeparator" w:id="0">
    <w:p w:rsidR="00701E9A" w:rsidRDefault="00701E9A" w:rsidP="00652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602" w:rsidRDefault="00652602">
    <w:pPr>
      <w:pStyle w:val="Nagwek"/>
    </w:pPr>
    <w:r w:rsidRPr="00E24070">
      <w:rPr>
        <w:noProof/>
      </w:rPr>
      <w:drawing>
        <wp:inline distT="0" distB="0" distL="0" distR="0" wp14:anchorId="176852A4" wp14:editId="18372B6E">
          <wp:extent cx="1606961" cy="676196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049" cy="6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2602" w:rsidRDefault="006526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26DE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8A1E28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2B4A8E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363CE7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3A5037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68593F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596828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123532"/>
    <w:multiLevelType w:val="multilevel"/>
    <w:tmpl w:val="26608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8" w15:restartNumberingAfterBreak="0">
    <w:nsid w:val="7EA42BDC"/>
    <w:multiLevelType w:val="multilevel"/>
    <w:tmpl w:val="EBE8A7BC"/>
    <w:lvl w:ilvl="0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97"/>
    <w:rsid w:val="000A2180"/>
    <w:rsid w:val="00652602"/>
    <w:rsid w:val="00701E9A"/>
    <w:rsid w:val="00C856E5"/>
    <w:rsid w:val="00F4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827C5"/>
  <w15:chartTrackingRefBased/>
  <w15:docId w15:val="{8A549E65-BB45-4CE8-9692-5024DD62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42E97"/>
    <w:rPr>
      <w:rFonts w:ascii="Calibri" w:eastAsia="Calibri" w:hAnsi="Calibri" w:cs="Calibri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F42E97"/>
    <w:pPr>
      <w:keepNext/>
      <w:keepLines/>
      <w:spacing w:after="0"/>
      <w:ind w:left="10" w:right="1415" w:hanging="10"/>
      <w:jc w:val="right"/>
      <w:outlineLvl w:val="1"/>
    </w:pPr>
    <w:rPr>
      <w:rFonts w:ascii="Calibri" w:eastAsia="Calibri" w:hAnsi="Calibri" w:cs="Calibri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42E97"/>
    <w:rPr>
      <w:rFonts w:ascii="Calibri" w:eastAsia="Calibri" w:hAnsi="Calibri" w:cs="Calibri"/>
      <w:b/>
      <w:color w:val="000000"/>
      <w:lang w:eastAsia="pl-PL"/>
    </w:rPr>
  </w:style>
  <w:style w:type="character" w:styleId="Hipercze">
    <w:name w:val="Hyperlink"/>
    <w:uiPriority w:val="99"/>
    <w:rsid w:val="00F42E97"/>
    <w:rPr>
      <w:color w:val="61674D"/>
      <w:u w:val="single"/>
    </w:rPr>
  </w:style>
  <w:style w:type="paragraph" w:customStyle="1" w:styleId="WW-Domylny">
    <w:name w:val="WW-Domyślny"/>
    <w:rsid w:val="00F42E97"/>
    <w:pPr>
      <w:suppressAutoHyphens/>
      <w:spacing w:after="200" w:line="276" w:lineRule="auto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652602"/>
    <w:pPr>
      <w:ind w:left="720"/>
      <w:contextualSpacing/>
    </w:pPr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65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602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52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602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invoi.ema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4BA85-83EE-47AD-B552-88D57CEC2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406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Transportu Samochodowego</Company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Mróz</dc:creator>
  <cp:keywords/>
  <dc:description/>
  <cp:lastModifiedBy>Bożena Mróz</cp:lastModifiedBy>
  <cp:revision>3</cp:revision>
  <dcterms:created xsi:type="dcterms:W3CDTF">2026-03-31T13:12:00Z</dcterms:created>
  <dcterms:modified xsi:type="dcterms:W3CDTF">2026-04-02T12:15:00Z</dcterms:modified>
</cp:coreProperties>
</file>